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Библиографическое описание документов.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Общие требования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 июля 2019 года вступил в силу ГОСТ </w:t>
      </w:r>
      <w:proofErr w:type="gramStart"/>
      <w:r w:rsidRPr="00494DA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94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7.0.100-2018 «Библиографическая запись. Библиографическое описание. Общие требования и правила составления».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sz w:val="28"/>
          <w:szCs w:val="28"/>
          <w:lang w:eastAsia="ru-RU"/>
        </w:rPr>
        <w:t>Данный ГОСТ носит статус национального стандарта и обязателен к применению на территории Российской Федерации.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ГОСТ 7.1-2003 «Библиографическая запись. Библиографическое описание: Общие требования и правила составления» межгосударственного стандарта и продолжает действовать на территории стран СНГ.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7.0.100-2018 «Библиографическая запись. Библиографическое описание. 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и правила составления» вводится в целях унификации библиографического описания всех видов информационных ресурсов в соответствии с международными правилами, а также обеспечения совместимости данных и процессов обмена информацией на национальном и международном уровнях.</w:t>
      </w:r>
      <w:proofErr w:type="gramEnd"/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Стандарт устанавливает общие требования и правила составления библиографического описания ресурса, его части или группы ресурсов.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стандарт не распространяется на правила составления </w:t>
      </w:r>
      <w:r w:rsidRPr="00494DA1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библиографических ссылок.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Сокращения в библиографическом описании выполняют по ГОСТ 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7.0.12-2011 «Библиографическая запись. Сокращение слов и словосочетаний на русском языке» и ГОСТ 7.11-2004 «Библиографическая запись. Сокращение слов и словосочетаний на иностранных европейских языках». Не сокращаются: заглавия во всех областях описания, наименования мест изданий (городов). Все данные в библиографическом описании могут быть представлены в полной форме.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в тексте работы (не путать со списком литературы!) выполняются по ГОСТ 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7.0.5-2008 «Библиографическая ссылка».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Объектами составления библиографического описания являются все виды опубликованных (в том числе депонированных) и неопубликованных ресурсов на любых физических носителях и/или в информационно-телекоммуникационных сетях.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Примечание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ГОСТ </w:t>
      </w:r>
      <w:proofErr w:type="gramStart"/>
      <w:r w:rsidRPr="00494DA1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proofErr w:type="gramEnd"/>
      <w:r w:rsidRPr="00494D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7.0.100 -2018 отменен элемент «Общее обозначение материала ([Электронный ресурс], [Текст]). Для аналогичных сведений в </w:t>
      </w:r>
      <w:proofErr w:type="spellStart"/>
      <w:r w:rsidRPr="00494DA1">
        <w:rPr>
          <w:rFonts w:ascii="Times New Roman" w:eastAsia="Times New Roman" w:hAnsi="Times New Roman"/>
          <w:iCs/>
          <w:sz w:val="28"/>
          <w:szCs w:val="28"/>
          <w:lang w:eastAsia="ru-RU"/>
        </w:rPr>
        <w:t>ГОСТе</w:t>
      </w:r>
      <w:proofErr w:type="spellEnd"/>
      <w:r w:rsidRPr="00494D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введена «Область вида содержания и средства доступа». Для обозначения каждого элемента области используют специальные термины. Например, печатное издание в этой области обозначено: Текст: непосредственный.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Применение этой области в списках литературы не является обязательным.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Описание каждого источника дается с абзаца. Заглавие в описании должно точно повторять заглавие книги. Сокращение написания слов в заглавии не допускается. После заглавия книги обязательны выходные данные: место издания, издательство, год издания. Наименование издательства приводят в именительном падеже в сокращенной форме. Например: ИНФРА-М, Дека, Мысль.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Перед названием издательства ставится условный разделительный знак – двоеточие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(:), 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а после названия издательства – запятая (,) и указывается год издания. Слово «год» или буква «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.» не пишутся. Например: Наука, 2002.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Знаком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 ; ) 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обязательными пробелами перед ним и после него в области </w:t>
      </w: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сведений об ответственности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разделяются </w:t>
      </w: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первичные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 ответственности (инициалы и фамилии авторов) и </w:t>
      </w: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последующие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 ответственности (инициалы и фамилии редакторов и переводчиков).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Знаком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 : ) 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обязательными пробелами перед ним и после него разделяются </w:t>
      </w: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основное заглавие и сведения, относящиеся к заглавию.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Указание объема книги является обязательным.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помнить о том, что в списке указываются конкретные названия произведений, статьи, названия законов, выступления на конференциях, электронные документы и т. п.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Если использованный материал был опубликован таким образом, что он является частью какого-либо издания (например, используется статья, опубликованная наряду другими статьями в одном журнале), то имеет место аналитическое описание, т.е. после специального знака «две косые черты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» (//) 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приводится библиографическое описание данного издания с указанием места материала в издании. При описании статьи из периодического издания (журнала, газеты) место издания не указывается, а при описании статьи из сборника место издания указывается, а издательство опускается.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аналитическом описании составной части электронного ресурса (статьи из базы данных, материала сайта и т.п.) на первом уровне в качестве основного 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заглавия также приводится заглавие составной части документа. На втором уровне, после двух косых черт, приводят сведения об электронном ресурсе в целом.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Источники на иностранном языке приводятся в конце списка в алфавитном порядке.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Образцы описаний по ГОСТ </w:t>
      </w:r>
      <w:proofErr w:type="gramStart"/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7.0.100-2018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книги с 1 автором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Колтухова</w:t>
      </w:r>
      <w:proofErr w:type="spellEnd"/>
      <w:r w:rsidR="00353379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Классика и современная литература: почитаем и подумаем вместе: учебно-методическое пособие / И.М.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Колтухова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. – Симферополь: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Ариал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, 2017. – 151 с. – Текст: непосредственный.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книги с 2 авторами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  <w:r w:rsidR="00353379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Принципы экономико-финансовой деятельности нефтегазовых компаний: учебное пособие / С.В. Игнатьев, И.А. Мешков. – Москва: МГИМО (университет), 2017. – 145 с. – Текст: непосредственный.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книги с 3 авторами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Варламова</w:t>
      </w:r>
      <w:r w:rsidR="00353379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Л.Н. Управление документацией: англо-русский аннотированный словарь стандартизированной терминологии / Л.Н. Варламова, Л.С.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Баюн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, К.А.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Бастрикова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Москва: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Спутник+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, 2017. – 398 с. – Текст: непосредственный.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книги с 4 авторами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Управленческий учет и контроль строительных материалов и конструкций: монография / В.В.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Говдя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, Ж.В.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Дегальцева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, С.В.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Чужинов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, С.А. 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Шулепина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; под общ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ед. В.В.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Говдя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; Кубанский государственный аграрный университет им. И.Т. Трубилина. – Краснодар: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КубГАУ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, 2017. – 149 с. – Текст: непосредственный.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книги с 5 и более авторами, под редакцией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экономической теории. Политэкономия / Л.А. Воронцова, А.Д.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Голижбин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, О.А. Груздева [и др.]; под ред. Д.Д. Москвина. – Москва: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Едиториал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УРСС, 2003. – 527 с. – Текст: непосредственный.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книги под редакцией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Бухгалтерский учет: учебник для вузов / под ред. П.С. Безруких. – Москва: Бухгалтерский учет, 2003. – 718 с. – Текст: непосредственный.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Описание официальных материалов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образовании в Российской Федерации: Федеральный закон N 273-ФЗ (редакция от 1 мая 2019 г.): [принят Государственной Думой 21 дек. 2012 г.: одобрен Советом Федерации 26 дек. 2012 г.]. – Текст: электронный // СПС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. – Режим доступа: локальный; по договору. – Обновление еженедельно.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статьи с 1 автором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Данилов</w:t>
      </w:r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Ю. Новая роль фондового рынка в России / Ю. Данилов. – Текст: непосредственный // Вопросы экономики. – 2003. – №7. – С. 44-56.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статьи с 2 авторами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Черниченко</w:t>
      </w:r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Т. Приоритеты развития регионального потребительского рынка / Т. Черниченко, Л. Чирков. – Текст: непосредственный // Маркетинг. – 2003. – №2. – С. 35-45.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статьи с 3 авторами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Чекмарева</w:t>
      </w:r>
      <w:proofErr w:type="spellEnd"/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Е. Н. Финансовый рынок и политика денежных властей / Е.Н.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Чекмарева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, О.А. Лакшина, И.Л. Меркурьев. – Текст: непосредственный // Деньги и кредит. – 2003. – №7. – С. 42-46.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статьи с 4 авторами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интеграция как основа развития региональных рынков / М. Гуревич, Г.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Господарчук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, М. Малкина, Г. Петров. – Текст: непосредственный // Рынок ценных бумаг. – 2003. – №14. – С. 64-68.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статьи с 5 и более авторами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Современное состояние и тенденции экономической эффективности развития сельского хозяйства Сибирского Федерального округа / Е. Афанасьев, Л.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Тю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, Е. Рудой [и др.]. – Текст: непосредственный // АПК: экономика, управление . – 2018 . – С. 27-35.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статьи из сборника научных трудов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Иванов</w:t>
      </w:r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Влияние систем удобрения на основе сапропеля на питательный режим дерново-подзолистых почв / А.И. Иванов, Д. А. Моисеев, Т.Г. Зуева. – Текст: непосредственный // Гумус и почвообразование: сборник научных трудов / Санкт-Петербургский государственный аграрный университет. – Санкт-Петербург, 2002. – С. 64-66.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Описание статьи из сборника материалов научной конференции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Козлова</w:t>
      </w:r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Управление конкурентоспособностью и качеством продукции в условиях перехода к рынку / Е.Н. Козлова, Н.П. Залесова. – Текст: непосредственный // Биологические и технико-экономические проблемы в сельском хозяйстве: тезисы XXXIII научно-практической конференции, 2-3 апреля 1998 года, Великие Луки. – Великие Луки, 2000. – С. 222-224.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D7329" w:rsidRPr="00494DA1" w:rsidRDefault="00DD7329" w:rsidP="00494DA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ресурса Интернет (сайта)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Электронные ресурсы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раздел в новом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ГОСТе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существенно изменен. Отменен ряд элементов (не приводятся специфические сведения о виде ресурса, примечания о заглавии теперь есть только в описании дисков). Перед электронным адресом приводится аббревиатура URL. После адреса обязательно указывать дату обращения к ресурсу. Примечание «Режим доступа» осталось только для указания особенностей доступа к ресурсам (по подписке, в локальной сети, по подписке, для авторизованных пользователей).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Сайты в сети Интернет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Российской Федерации: [официальный сайт]. – Москва. – Обновляется в течение суток. – URL: </w:t>
      </w:r>
      <w:hyperlink r:id="rId7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http://government.ru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19.02.2018). – Текст: электронный.</w:t>
      </w:r>
    </w:p>
    <w:p w:rsidR="00DD7329" w:rsidRPr="00494DA1" w:rsidRDefault="00DD7329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eLIBRARY.RU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: научная электронная библиотека: [сайт]. – Москва, 2000. – URL: </w:t>
      </w:r>
      <w:hyperlink r:id="rId8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https://elibrary.ru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 (дата обращения: 16.07.2019). – Режим доступа: для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– Текст: электронный.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Статьи с сайтов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присвоения номера ISBN // Российская книжная палата: [сайт]. - 2018. - URL: </w:t>
      </w:r>
      <w:hyperlink r:id="rId9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http://bookchamber.ru/isbn.html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22.05.2015). - Текст: электронный.</w:t>
      </w:r>
    </w:p>
    <w:p w:rsidR="008B0818" w:rsidRPr="00494DA1" w:rsidRDefault="008B081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Репьев</w:t>
      </w:r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А.П. Язык рекламы / А.П. Репье</w:t>
      </w:r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в // </w:t>
      </w:r>
      <w:proofErr w:type="spellStart"/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proofErr w:type="gramStart"/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[сайт]. – 2020. –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URL: </w:t>
      </w:r>
      <w:hyperlink r:id="rId10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https://www.sostav.ru/articles/2002/04/24/rec240402/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15.02.2020). - Текст: электронный.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94DA1" w:rsidRDefault="00494DA1" w:rsidP="00494D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94DA1" w:rsidRDefault="00494DA1" w:rsidP="00494D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Книги из </w:t>
      </w:r>
      <w:proofErr w:type="spellStart"/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ЭБС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Барсуков</w:t>
      </w:r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Н.П. Цитология, гистология, эмбриология: учебное пособие / Н.П. Барсуков. – Санкт-Петербург: Лань, 2019. – 248 с. – Текст: электронный // Электронно-библиотечная система «Лань»: [сайт]. – URL: </w:t>
      </w:r>
      <w:hyperlink r:id="rId11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https://e.lanbook.com/book/113918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16.07.2019). – Режим доступа: для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:rsidR="008B0818" w:rsidRPr="00494DA1" w:rsidRDefault="008B081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Культура русской речи: учебник / отв. ре</w:t>
      </w:r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>д. Л.К. Граудина, Е.Н. Ширяев. – Москва: Норма: ИНФРА-М, 2020. – 560 с. – Текст: электронный. –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URL: </w:t>
      </w:r>
      <w:hyperlink r:id="rId12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https://new.znanium.com/catalog/product/1088887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11.05.2020).</w:t>
      </w:r>
    </w:p>
    <w:p w:rsidR="008B0818" w:rsidRPr="00494DA1" w:rsidRDefault="008B081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Коробейникова</w:t>
      </w:r>
      <w:proofErr w:type="spellEnd"/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Документационное обеспечение делового общения: Учебное пособие / Л.С.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Коробейникова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, О.М.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Купрюшина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 ред. Д.А.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Ендовиц</w:t>
      </w:r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DD7329" w:rsidRPr="00494DA1">
        <w:rPr>
          <w:rFonts w:ascii="Times New Roman" w:eastAsia="Times New Roman" w:hAnsi="Times New Roman"/>
          <w:sz w:val="28"/>
          <w:szCs w:val="28"/>
          <w:lang w:eastAsia="ru-RU"/>
        </w:rPr>
        <w:t>. - Москва: Магистр, 2011. – 302 с. – Текст: электронный. –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URL: </w:t>
      </w:r>
      <w:hyperlink r:id="rId13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https://new.znanium.com/catalog/product/244969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11.05.2020).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EE3" w:rsidRPr="00494DA1" w:rsidRDefault="00131EE3" w:rsidP="00494D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Описание статьи из ЭБС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EE3" w:rsidRPr="00494DA1" w:rsidRDefault="00131EE3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Татаринцев</w:t>
      </w:r>
      <w:r w:rsidR="008B0818" w:rsidRPr="00494D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В.Л. Гранулометрический состав и почвообразование / В.Л. Татаринцев, Л.М. Татаринцев // Вестник Алтайского государственного аграрного университета. – 2013. – № 10. – С. 17-23. – Текст: электронный // Электронно-библиотечная система «Лань»: [сайт]. – URL: </w:t>
      </w:r>
      <w:hyperlink r:id="rId14" w:history="1">
        <w:r w:rsidRPr="00494D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https://e.lanbook.com/journal/issue/289237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16.07.2019) .– Режим доступа: для </w:t>
      </w:r>
      <w:proofErr w:type="spell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:rsidR="007A3338" w:rsidRPr="00494DA1" w:rsidRDefault="007A333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338" w:rsidRPr="00494DA1" w:rsidRDefault="007A333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338" w:rsidRPr="00494DA1" w:rsidRDefault="007A333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A3338" w:rsidRPr="00494DA1" w:rsidRDefault="007A333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338" w:rsidRPr="00494DA1" w:rsidRDefault="007A333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Библиографическое описание документов в списках </w:t>
      </w:r>
      <w:r w:rsidR="00494DA1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ТСХИ НГАУ : сайт. – URL.</w:t>
      </w:r>
      <w:proofErr w:type="gramStart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Pr="00494DA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http://tshi.tomsk.ru/index.php/home-8/2012-01-22-14-33-20</w:t>
        </w:r>
      </w:hyperlink>
      <w:r w:rsidRPr="00494D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23.11.2022)</w:t>
      </w:r>
    </w:p>
    <w:p w:rsidR="007A3338" w:rsidRPr="00494DA1" w:rsidRDefault="007A3338" w:rsidP="00494D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545" w:rsidRPr="00494DA1" w:rsidRDefault="00C94545" w:rsidP="00494DA1">
      <w:pPr>
        <w:rPr>
          <w:rFonts w:ascii="Times New Roman" w:hAnsi="Times New Roman"/>
          <w:sz w:val="28"/>
          <w:szCs w:val="28"/>
        </w:rPr>
      </w:pPr>
    </w:p>
    <w:p w:rsidR="007A3338" w:rsidRPr="00494DA1" w:rsidRDefault="007A3338" w:rsidP="00494DA1">
      <w:pPr>
        <w:rPr>
          <w:rFonts w:ascii="Times New Roman" w:hAnsi="Times New Roman"/>
          <w:sz w:val="28"/>
          <w:szCs w:val="28"/>
        </w:rPr>
      </w:pPr>
    </w:p>
    <w:sectPr w:rsidR="007A3338" w:rsidRPr="00494DA1" w:rsidSect="00C9454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A1" w:rsidRDefault="00494DA1" w:rsidP="00494DA1">
      <w:pPr>
        <w:spacing w:after="0" w:line="240" w:lineRule="auto"/>
      </w:pPr>
      <w:r>
        <w:separator/>
      </w:r>
    </w:p>
  </w:endnote>
  <w:endnote w:type="continuationSeparator" w:id="0">
    <w:p w:rsidR="00494DA1" w:rsidRDefault="00494DA1" w:rsidP="0049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9001"/>
      <w:docPartObj>
        <w:docPartGallery w:val="Page Numbers (Bottom of Page)"/>
        <w:docPartUnique/>
      </w:docPartObj>
    </w:sdtPr>
    <w:sdtContent>
      <w:p w:rsidR="00494DA1" w:rsidRDefault="00494DA1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94DA1" w:rsidRDefault="00494D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A1" w:rsidRDefault="00494DA1" w:rsidP="00494DA1">
      <w:pPr>
        <w:spacing w:after="0" w:line="240" w:lineRule="auto"/>
      </w:pPr>
      <w:r>
        <w:separator/>
      </w:r>
    </w:p>
  </w:footnote>
  <w:footnote w:type="continuationSeparator" w:id="0">
    <w:p w:rsidR="00494DA1" w:rsidRDefault="00494DA1" w:rsidP="0049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9FB"/>
    <w:multiLevelType w:val="multilevel"/>
    <w:tmpl w:val="F6B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B2D"/>
    <w:multiLevelType w:val="multilevel"/>
    <w:tmpl w:val="F81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367E"/>
    <w:multiLevelType w:val="multilevel"/>
    <w:tmpl w:val="6C6A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16AED"/>
    <w:multiLevelType w:val="multilevel"/>
    <w:tmpl w:val="986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02EF6"/>
    <w:multiLevelType w:val="multilevel"/>
    <w:tmpl w:val="7E1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C12B9"/>
    <w:multiLevelType w:val="multilevel"/>
    <w:tmpl w:val="ED3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0E46"/>
    <w:multiLevelType w:val="multilevel"/>
    <w:tmpl w:val="A6F2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81AC7"/>
    <w:multiLevelType w:val="multilevel"/>
    <w:tmpl w:val="E29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019AD"/>
    <w:multiLevelType w:val="multilevel"/>
    <w:tmpl w:val="908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97D99"/>
    <w:multiLevelType w:val="multilevel"/>
    <w:tmpl w:val="AD48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79D"/>
    <w:rsid w:val="0009779D"/>
    <w:rsid w:val="0010086F"/>
    <w:rsid w:val="00131EE3"/>
    <w:rsid w:val="00353379"/>
    <w:rsid w:val="00494DA1"/>
    <w:rsid w:val="007A3338"/>
    <w:rsid w:val="008B0818"/>
    <w:rsid w:val="00C94545"/>
    <w:rsid w:val="00D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7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79D"/>
    <w:rPr>
      <w:b/>
      <w:bCs/>
    </w:rPr>
  </w:style>
  <w:style w:type="character" w:styleId="a5">
    <w:name w:val="Hyperlink"/>
    <w:basedOn w:val="a0"/>
    <w:uiPriority w:val="99"/>
    <w:unhideWhenUsed/>
    <w:rsid w:val="00131EE3"/>
    <w:rPr>
      <w:color w:val="0000FF"/>
      <w:u w:val="single"/>
    </w:rPr>
  </w:style>
  <w:style w:type="character" w:styleId="a6">
    <w:name w:val="Emphasis"/>
    <w:basedOn w:val="a0"/>
    <w:uiPriority w:val="20"/>
    <w:qFormat/>
    <w:rsid w:val="00131EE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D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D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s://new.znanium.com/catalog/product/2449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ernment.ru" TargetMode="External"/><Relationship Id="rId12" Type="http://schemas.openxmlformats.org/officeDocument/2006/relationships/hyperlink" Target="https://new.znanium.com/catalog/product/10888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139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shi.tomsk.ru/index.php/home-8/2012-01-22-14-33-20" TargetMode="External"/><Relationship Id="rId10" Type="http://schemas.openxmlformats.org/officeDocument/2006/relationships/hyperlink" Target="https://www.sostav.ru/articles/2002/04/24/rec2404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chamber.ru/isbn.html" TargetMode="External"/><Relationship Id="rId14" Type="http://schemas.openxmlformats.org/officeDocument/2006/relationships/hyperlink" Target="https://e.lanbook.com/journal/issue/289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Links>
    <vt:vector size="60" baseType="variant">
      <vt:variant>
        <vt:i4>1835078</vt:i4>
      </vt:variant>
      <vt:variant>
        <vt:i4>27</vt:i4>
      </vt:variant>
      <vt:variant>
        <vt:i4>0</vt:i4>
      </vt:variant>
      <vt:variant>
        <vt:i4>5</vt:i4>
      </vt:variant>
      <vt:variant>
        <vt:lpwstr>http://tshi.tomsk.ru/index.php/home-8/2012-01-22-14-33-20</vt:lpwstr>
      </vt:variant>
      <vt:variant>
        <vt:lpwstr/>
      </vt:variant>
      <vt:variant>
        <vt:i4>7995511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https://e.lanbook.com/journal/issue/289237</vt:lpwstr>
      </vt:variant>
      <vt:variant>
        <vt:lpwstr/>
      </vt:variant>
      <vt:variant>
        <vt:i4>7274618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https://new.znanium.com/catalog/product/244969</vt:lpwstr>
      </vt:variant>
      <vt:variant>
        <vt:lpwstr/>
      </vt:variant>
      <vt:variant>
        <vt:i4>7012475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https://new.znanium.com/catalog/product/1088887</vt:lpwstr>
      </vt:variant>
      <vt:variant>
        <vt:lpwstr/>
      </vt:variant>
      <vt:variant>
        <vt:i4>655367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https://e.lanbook.com/book/113918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https://www.sostav.ru/articles/2002/04/24/rec240402/</vt:lpwstr>
      </vt:variant>
      <vt:variant>
        <vt:lpwstr/>
      </vt:variant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http://bookchamber.ru/isbn.html</vt:lpwstr>
      </vt:variant>
      <vt:variant>
        <vt:lpwstr/>
      </vt:variant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consultantplus://offline/ref=8AA7EADB2D883107434B8F12C7736FE9FEA956A0E0D1C116B250E3D5ECB695534C3A449C05E36F8FC890209B9ATFx6J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2022-12-01T05:34:00Z</dcterms:created>
  <dcterms:modified xsi:type="dcterms:W3CDTF">2022-12-01T05:34:00Z</dcterms:modified>
</cp:coreProperties>
</file>